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83CAEB" w:themeColor="accent1" w:themeTint="66"/>
  <w:body>
    <w:p w14:paraId="75CA8AC0" w14:textId="7F88C22B" w:rsidR="00354EC7" w:rsidRDefault="00354EC7" w:rsidP="00354EC7">
      <w:pPr>
        <w:jc w:val="center"/>
        <w:rPr>
          <w:b/>
          <w:bCs/>
          <w:sz w:val="52"/>
          <w:szCs w:val="52"/>
        </w:rPr>
      </w:pPr>
      <w:r w:rsidRPr="00354EC7">
        <w:rPr>
          <w:b/>
          <w:bCs/>
          <w:sz w:val="52"/>
          <w:szCs w:val="52"/>
        </w:rPr>
        <w:t>Kash</w:t>
      </w:r>
    </w:p>
    <w:p w14:paraId="5ED11D98" w14:textId="3D113E7C" w:rsidR="00354EC7" w:rsidRPr="00354EC7" w:rsidRDefault="00354EC7" w:rsidP="00354EC7">
      <w:pPr>
        <w:jc w:val="center"/>
        <w:rPr>
          <w:b/>
          <w:bCs/>
          <w:sz w:val="52"/>
          <w:szCs w:val="52"/>
        </w:rPr>
      </w:pPr>
      <w:r>
        <w:rPr>
          <w:b/>
          <w:bCs/>
          <w:noProof/>
          <w:sz w:val="52"/>
          <w:szCs w:val="52"/>
        </w:rPr>
        <w:drawing>
          <wp:inline distT="0" distB="0" distL="0" distR="0" wp14:anchorId="5996FF26" wp14:editId="52DE50EA">
            <wp:extent cx="1691640" cy="2202746"/>
            <wp:effectExtent l="0" t="0" r="0" b="0"/>
            <wp:docPr id="21222701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270193" name="Picture 212227019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8543" cy="2211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DC8F" w14:textId="77777777" w:rsidR="00354EC7" w:rsidRPr="00354EC7" w:rsidRDefault="00354EC7" w:rsidP="00354EC7">
      <w:pPr>
        <w:spacing w:line="276" w:lineRule="auto"/>
        <w:jc w:val="center"/>
        <w:rPr>
          <w:sz w:val="56"/>
          <w:szCs w:val="56"/>
        </w:rPr>
      </w:pPr>
      <w:r w:rsidRPr="00354EC7">
        <w:rPr>
          <w:sz w:val="56"/>
          <w:szCs w:val="56"/>
        </w:rPr>
        <w:t xml:space="preserve">I listen closely, with </w:t>
      </w:r>
      <w:r w:rsidRPr="00354EC7">
        <w:rPr>
          <w:sz w:val="56"/>
          <w:szCs w:val="56"/>
          <w:highlight w:val="yellow"/>
        </w:rPr>
        <w:t>attention</w:t>
      </w:r>
      <w:r w:rsidRPr="00354EC7">
        <w:rPr>
          <w:sz w:val="56"/>
          <w:szCs w:val="56"/>
        </w:rPr>
        <w:t xml:space="preserve"> and care,</w:t>
      </w:r>
      <w:r w:rsidRPr="00354EC7">
        <w:rPr>
          <w:sz w:val="56"/>
          <w:szCs w:val="56"/>
        </w:rPr>
        <w:br/>
        <w:t xml:space="preserve">I show </w:t>
      </w:r>
      <w:r w:rsidRPr="00354EC7">
        <w:rPr>
          <w:sz w:val="56"/>
          <w:szCs w:val="56"/>
          <w:highlight w:val="yellow"/>
        </w:rPr>
        <w:t>empathy</w:t>
      </w:r>
      <w:r w:rsidRPr="00354EC7">
        <w:rPr>
          <w:sz w:val="56"/>
          <w:szCs w:val="56"/>
        </w:rPr>
        <w:t xml:space="preserve"> everywhere.</w:t>
      </w:r>
      <w:r w:rsidRPr="00354EC7">
        <w:rPr>
          <w:sz w:val="56"/>
          <w:szCs w:val="56"/>
        </w:rPr>
        <w:br/>
        <w:t>I hear your words, both big and small,</w:t>
      </w:r>
      <w:r w:rsidRPr="00354EC7">
        <w:rPr>
          <w:sz w:val="56"/>
          <w:szCs w:val="56"/>
        </w:rPr>
        <w:br/>
      </w:r>
      <w:r w:rsidRPr="00354EC7">
        <w:rPr>
          <w:sz w:val="48"/>
          <w:szCs w:val="48"/>
        </w:rPr>
        <w:t xml:space="preserve">And </w:t>
      </w:r>
      <w:r w:rsidRPr="00354EC7">
        <w:rPr>
          <w:sz w:val="48"/>
          <w:szCs w:val="48"/>
          <w:highlight w:val="yellow"/>
        </w:rPr>
        <w:t>validate</w:t>
      </w:r>
      <w:r w:rsidRPr="00354EC7">
        <w:rPr>
          <w:sz w:val="48"/>
          <w:szCs w:val="48"/>
        </w:rPr>
        <w:t xml:space="preserve"> the feelings behind them all.</w:t>
      </w:r>
    </w:p>
    <w:p w14:paraId="5233E45A" w14:textId="5975DAE2" w:rsidR="00354EC7" w:rsidRPr="00354EC7" w:rsidRDefault="00354EC7" w:rsidP="00354EC7">
      <w:pPr>
        <w:spacing w:line="276" w:lineRule="auto"/>
        <w:jc w:val="center"/>
        <w:rPr>
          <w:sz w:val="56"/>
          <w:szCs w:val="56"/>
        </w:rPr>
      </w:pPr>
      <w:r w:rsidRPr="00354EC7">
        <w:rPr>
          <w:sz w:val="56"/>
          <w:szCs w:val="56"/>
        </w:rPr>
        <w:t>My blue mark shows I understand,</w:t>
      </w:r>
      <w:r w:rsidRPr="00354EC7">
        <w:rPr>
          <w:sz w:val="56"/>
          <w:szCs w:val="56"/>
        </w:rPr>
        <w:br/>
        <w:t>I offer support and lend a hand.</w:t>
      </w:r>
      <w:r w:rsidRPr="00354EC7">
        <w:rPr>
          <w:sz w:val="56"/>
          <w:szCs w:val="56"/>
        </w:rPr>
        <w:br/>
      </w:r>
      <w:r w:rsidRPr="00354EC7">
        <w:rPr>
          <w:sz w:val="52"/>
          <w:szCs w:val="52"/>
        </w:rPr>
        <w:t xml:space="preserve">Through active listening, </w:t>
      </w:r>
      <w:r w:rsidRPr="00354EC7">
        <w:rPr>
          <w:sz w:val="52"/>
          <w:szCs w:val="52"/>
          <w:highlight w:val="yellow"/>
        </w:rPr>
        <w:t>calm</w:t>
      </w:r>
      <w:r w:rsidRPr="00354EC7">
        <w:rPr>
          <w:sz w:val="52"/>
          <w:szCs w:val="52"/>
        </w:rPr>
        <w:t xml:space="preserve"> and true,</w:t>
      </w:r>
    </w:p>
    <w:p w14:paraId="607AE899" w14:textId="7E3BAB9F" w:rsidR="00B25B08" w:rsidRPr="00354EC7" w:rsidRDefault="00354EC7" w:rsidP="00354EC7">
      <w:pPr>
        <w:spacing w:line="276" w:lineRule="auto"/>
        <w:jc w:val="center"/>
        <w:rPr>
          <w:sz w:val="56"/>
          <w:szCs w:val="56"/>
        </w:rPr>
      </w:pPr>
      <w:r w:rsidRPr="00354EC7">
        <w:rPr>
          <w:sz w:val="56"/>
          <w:szCs w:val="56"/>
        </w:rPr>
        <w:br/>
        <w:t>I help others feel seen too.</w:t>
      </w:r>
    </w:p>
    <w:sectPr w:rsidR="00B25B08" w:rsidRPr="00354EC7" w:rsidSect="00354EC7">
      <w:pgSz w:w="12240" w:h="15840"/>
      <w:pgMar w:top="1440" w:right="1440" w:bottom="144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EC7"/>
    <w:rsid w:val="00354EC7"/>
    <w:rsid w:val="00B25B08"/>
    <w:rsid w:val="00B30C05"/>
    <w:rsid w:val="00BC1ECA"/>
    <w:rsid w:val="00CC7231"/>
    <w:rsid w:val="00DD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AA990"/>
  <w15:chartTrackingRefBased/>
  <w15:docId w15:val="{B73D4654-3018-403E-85A2-B8180AA11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4E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4E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4E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E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E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E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E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E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E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4E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4E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E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E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E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E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E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E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E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4E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4E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E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4E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4E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4E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4E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4E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4E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4E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4E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460013b-012d-43a9-a3e9-da74877079e9}" enabled="0" method="" siteId="{b460013b-012d-43a9-a3e9-da74877079e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>University of Arizona Global Campus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2</cp:revision>
  <dcterms:created xsi:type="dcterms:W3CDTF">2026-07-02T21:50:00Z</dcterms:created>
  <dcterms:modified xsi:type="dcterms:W3CDTF">2026-07-02T21:50:00Z</dcterms:modified>
</cp:coreProperties>
</file>